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5186EC">
      <w:pPr>
        <w:pStyle w:val="2"/>
        <w:spacing w:before="61" w:line="222" w:lineRule="auto"/>
        <w:ind w:left="32"/>
      </w:pPr>
      <w:r>
        <w:rPr>
          <w:spacing w:val="-21"/>
        </w:rPr>
        <w:t>附件</w:t>
      </w:r>
      <w:r>
        <w:rPr>
          <w:spacing w:val="-26"/>
        </w:rPr>
        <w:t xml:space="preserve"> </w:t>
      </w:r>
      <w:r>
        <w:rPr>
          <w:spacing w:val="-21"/>
        </w:rPr>
        <w:t>1：</w:t>
      </w:r>
    </w:p>
    <w:p w14:paraId="24399C89">
      <w:pPr>
        <w:pStyle w:val="2"/>
        <w:spacing w:before="215" w:line="222" w:lineRule="auto"/>
        <w:ind w:left="3615"/>
      </w:pPr>
      <w:r>
        <w:rPr>
          <w:spacing w:val="-8"/>
        </w:rPr>
        <w:t>原创设计说明</w:t>
      </w:r>
    </w:p>
    <w:p w14:paraId="6BC1CBB2">
      <w:pPr>
        <w:spacing w:line="245" w:lineRule="auto"/>
        <w:rPr>
          <w:rFonts w:ascii="Arial"/>
          <w:sz w:val="21"/>
        </w:rPr>
      </w:pPr>
    </w:p>
    <w:p w14:paraId="48247E01">
      <w:pPr>
        <w:spacing w:line="245" w:lineRule="auto"/>
        <w:rPr>
          <w:rFonts w:ascii="Arial"/>
          <w:sz w:val="21"/>
        </w:rPr>
      </w:pPr>
    </w:p>
    <w:p w14:paraId="00328997">
      <w:pPr>
        <w:pStyle w:val="2"/>
        <w:spacing w:line="380" w:lineRule="auto"/>
        <w:ind w:left="58" w:firstLine="550"/>
        <w:jc w:val="both"/>
        <w:rPr>
          <w:rFonts w:hint="eastAsia"/>
          <w:spacing w:val="-4"/>
          <w:sz w:val="24"/>
          <w:szCs w:val="24"/>
        </w:rPr>
      </w:pPr>
      <w:r>
        <w:rPr>
          <w:rFonts w:hint="eastAsia"/>
          <w:spacing w:val="-4"/>
          <w:sz w:val="24"/>
          <w:szCs w:val="24"/>
        </w:rPr>
        <w:t>本次提交的“喀喇沁道地中蒙药材”品牌LOGO及广告</w:t>
      </w:r>
      <w:r>
        <w:rPr>
          <w:rFonts w:hint="eastAsia"/>
          <w:spacing w:val="-4"/>
          <w:sz w:val="24"/>
          <w:szCs w:val="24"/>
          <w:lang w:val="en-US" w:eastAsia="zh-CN"/>
        </w:rPr>
        <w:t>标语</w:t>
      </w:r>
      <w:r>
        <w:rPr>
          <w:rFonts w:hint="eastAsia"/>
          <w:spacing w:val="-4"/>
          <w:sz w:val="24"/>
          <w:szCs w:val="24"/>
        </w:rPr>
        <w:t>作品，系本人/本团队独立构思并完成的原创设计，具体说明如下：</w:t>
      </w:r>
    </w:p>
    <w:p w14:paraId="1109E37A">
      <w:pPr>
        <w:pStyle w:val="2"/>
        <w:numPr>
          <w:ilvl w:val="0"/>
          <w:numId w:val="0"/>
        </w:numPr>
        <w:spacing w:line="380" w:lineRule="auto"/>
        <w:ind w:left="58" w:leftChars="0" w:firstLine="550" w:firstLineChars="0"/>
        <w:jc w:val="both"/>
        <w:rPr>
          <w:rFonts w:hint="eastAsia"/>
          <w:spacing w:val="-4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napToGrid w:val="0"/>
          <w:color w:val="000000"/>
          <w:spacing w:val="-4"/>
          <w:kern w:val="0"/>
          <w:sz w:val="24"/>
          <w:szCs w:val="24"/>
          <w:lang w:val="en-US" w:eastAsia="zh-CN" w:bidi="ar-SA"/>
        </w:rPr>
        <w:t>一、</w:t>
      </w:r>
      <w:r>
        <w:rPr>
          <w:rFonts w:hint="eastAsia"/>
          <w:spacing w:val="-4"/>
          <w:sz w:val="24"/>
          <w:szCs w:val="24"/>
          <w:lang w:val="en-US" w:eastAsia="zh-CN"/>
        </w:rPr>
        <w:t>设计理念</w:t>
      </w:r>
    </w:p>
    <w:p w14:paraId="3D78E305">
      <w:pPr>
        <w:pStyle w:val="2"/>
        <w:numPr>
          <w:ilvl w:val="0"/>
          <w:numId w:val="0"/>
        </w:numPr>
        <w:spacing w:line="380" w:lineRule="auto"/>
        <w:ind w:left="58" w:leftChars="0" w:firstLine="550" w:firstLineChars="0"/>
        <w:jc w:val="both"/>
        <w:rPr>
          <w:rFonts w:hint="eastAsia"/>
          <w:spacing w:val="-4"/>
          <w:sz w:val="24"/>
          <w:szCs w:val="24"/>
          <w:lang w:val="en-US" w:eastAsia="zh-CN"/>
        </w:rPr>
      </w:pPr>
      <w:r>
        <w:rPr>
          <w:rFonts w:hint="eastAsia"/>
          <w:spacing w:val="-4"/>
          <w:sz w:val="24"/>
          <w:szCs w:val="24"/>
          <w:lang w:val="en-US" w:eastAsia="zh-CN"/>
        </w:rPr>
        <w:t>作品立足喀喇沁旗地域特色、蒙医药文化底蕴及道地中蒙药材产业优势，有机融合以下核心元素：</w:t>
      </w:r>
    </w:p>
    <w:p w14:paraId="5666FA11">
      <w:pPr>
        <w:pStyle w:val="2"/>
        <w:numPr>
          <w:ilvl w:val="0"/>
          <w:numId w:val="0"/>
        </w:numPr>
        <w:spacing w:line="380" w:lineRule="auto"/>
        <w:ind w:left="58" w:leftChars="0" w:firstLine="550" w:firstLineChars="0"/>
        <w:jc w:val="both"/>
        <w:rPr>
          <w:rFonts w:hint="eastAsia"/>
          <w:spacing w:val="-4"/>
          <w:sz w:val="24"/>
          <w:szCs w:val="24"/>
          <w:lang w:val="en-US" w:eastAsia="zh-CN"/>
        </w:rPr>
      </w:pPr>
      <w:r>
        <w:rPr>
          <w:rFonts w:hint="eastAsia"/>
          <w:spacing w:val="-4"/>
          <w:sz w:val="24"/>
          <w:szCs w:val="24"/>
          <w:lang w:val="en-US" w:eastAsia="zh-CN"/>
        </w:rPr>
        <w:t>· 喀喇沁山地轮廓与草原生态意象</w:t>
      </w:r>
    </w:p>
    <w:p w14:paraId="34CE32BF">
      <w:pPr>
        <w:pStyle w:val="2"/>
        <w:numPr>
          <w:ilvl w:val="0"/>
          <w:numId w:val="0"/>
        </w:numPr>
        <w:spacing w:line="380" w:lineRule="auto"/>
        <w:ind w:left="58" w:leftChars="0" w:firstLine="550" w:firstLineChars="0"/>
        <w:jc w:val="both"/>
        <w:rPr>
          <w:rFonts w:hint="eastAsia"/>
          <w:spacing w:val="-4"/>
          <w:sz w:val="24"/>
          <w:szCs w:val="24"/>
          <w:lang w:val="en-US" w:eastAsia="zh-CN"/>
        </w:rPr>
      </w:pPr>
      <w:r>
        <w:rPr>
          <w:rFonts w:hint="eastAsia"/>
          <w:spacing w:val="-4"/>
          <w:sz w:val="24"/>
          <w:szCs w:val="24"/>
          <w:lang w:val="en-US" w:eastAsia="zh-CN"/>
        </w:rPr>
        <w:t>· 道地药材（如北沙参、桔梗等）根茎植株形态</w:t>
      </w:r>
    </w:p>
    <w:p w14:paraId="5928718B">
      <w:pPr>
        <w:pStyle w:val="2"/>
        <w:numPr>
          <w:ilvl w:val="0"/>
          <w:numId w:val="0"/>
        </w:numPr>
        <w:spacing w:line="380" w:lineRule="auto"/>
        <w:ind w:left="58" w:leftChars="0" w:firstLine="550" w:firstLineChars="0"/>
        <w:jc w:val="both"/>
        <w:rPr>
          <w:rFonts w:hint="eastAsia"/>
          <w:spacing w:val="-4"/>
          <w:sz w:val="24"/>
          <w:szCs w:val="24"/>
          <w:lang w:val="en-US" w:eastAsia="zh-CN"/>
        </w:rPr>
      </w:pPr>
      <w:r>
        <w:rPr>
          <w:rFonts w:hint="eastAsia"/>
          <w:spacing w:val="-4"/>
          <w:sz w:val="24"/>
          <w:szCs w:val="24"/>
          <w:lang w:val="en-US" w:eastAsia="zh-CN"/>
        </w:rPr>
        <w:t>· 蒙古族传统纹饰与蒙医药文化符号</w:t>
      </w:r>
    </w:p>
    <w:p w14:paraId="54417BDA">
      <w:pPr>
        <w:pStyle w:val="2"/>
        <w:numPr>
          <w:ilvl w:val="0"/>
          <w:numId w:val="0"/>
        </w:numPr>
        <w:spacing w:line="380" w:lineRule="auto"/>
        <w:ind w:left="58" w:leftChars="0" w:firstLine="550" w:firstLineChars="0"/>
        <w:jc w:val="both"/>
        <w:rPr>
          <w:rFonts w:hint="eastAsia"/>
          <w:spacing w:val="-4"/>
          <w:sz w:val="24"/>
          <w:szCs w:val="24"/>
          <w:lang w:val="en-US" w:eastAsia="zh-CN"/>
        </w:rPr>
      </w:pPr>
      <w:r>
        <w:rPr>
          <w:rFonts w:hint="eastAsia"/>
          <w:spacing w:val="-4"/>
          <w:sz w:val="24"/>
          <w:szCs w:val="24"/>
          <w:lang w:val="en-US" w:eastAsia="zh-CN"/>
        </w:rPr>
        <w:t>整体设计构图简约大气，巧妙融合蒙元文化特质与国潮现代审美，辨识度高，延展性强。</w:t>
      </w:r>
    </w:p>
    <w:p w14:paraId="5BC24D27">
      <w:pPr>
        <w:pStyle w:val="2"/>
        <w:numPr>
          <w:ilvl w:val="0"/>
          <w:numId w:val="0"/>
        </w:numPr>
        <w:spacing w:line="380" w:lineRule="auto"/>
        <w:ind w:left="58" w:leftChars="0" w:firstLine="550" w:firstLineChars="0"/>
        <w:jc w:val="both"/>
        <w:rPr>
          <w:rFonts w:hint="eastAsia"/>
          <w:spacing w:val="-4"/>
          <w:sz w:val="24"/>
          <w:szCs w:val="24"/>
          <w:lang w:val="en-US" w:eastAsia="zh-CN"/>
        </w:rPr>
      </w:pPr>
      <w:r>
        <w:rPr>
          <w:rFonts w:hint="eastAsia"/>
          <w:spacing w:val="-4"/>
          <w:sz w:val="24"/>
          <w:szCs w:val="24"/>
          <w:lang w:val="en-US" w:eastAsia="zh-CN"/>
        </w:rPr>
        <w:t>二、应用适配</w:t>
      </w:r>
    </w:p>
    <w:p w14:paraId="63A849B2">
      <w:pPr>
        <w:pStyle w:val="2"/>
        <w:numPr>
          <w:ilvl w:val="0"/>
          <w:numId w:val="0"/>
        </w:numPr>
        <w:spacing w:line="380" w:lineRule="auto"/>
        <w:ind w:left="58" w:leftChars="0" w:firstLine="550" w:firstLineChars="0"/>
        <w:jc w:val="both"/>
        <w:rPr>
          <w:rFonts w:hint="eastAsia"/>
          <w:spacing w:val="-4"/>
          <w:sz w:val="24"/>
          <w:szCs w:val="24"/>
          <w:lang w:val="en-US" w:eastAsia="zh-CN"/>
        </w:rPr>
      </w:pPr>
      <w:r>
        <w:rPr>
          <w:rFonts w:hint="eastAsia"/>
          <w:spacing w:val="-4"/>
          <w:sz w:val="24"/>
          <w:szCs w:val="24"/>
          <w:lang w:val="en-US" w:eastAsia="zh-CN"/>
        </w:rPr>
        <w:t>作品充分考虑多场景应用需求，能够适配以下载体：</w:t>
      </w:r>
    </w:p>
    <w:p w14:paraId="31C8C083">
      <w:pPr>
        <w:pStyle w:val="2"/>
        <w:numPr>
          <w:ilvl w:val="0"/>
          <w:numId w:val="0"/>
        </w:numPr>
        <w:spacing w:line="380" w:lineRule="auto"/>
        <w:ind w:left="58" w:leftChars="0" w:firstLine="550" w:firstLineChars="0"/>
        <w:jc w:val="both"/>
        <w:rPr>
          <w:rFonts w:hint="eastAsia"/>
          <w:spacing w:val="-4"/>
          <w:sz w:val="24"/>
          <w:szCs w:val="24"/>
          <w:lang w:val="en-US" w:eastAsia="zh-CN"/>
        </w:rPr>
      </w:pPr>
      <w:r>
        <w:rPr>
          <w:rFonts w:hint="eastAsia"/>
          <w:spacing w:val="-4"/>
          <w:sz w:val="24"/>
          <w:szCs w:val="24"/>
          <w:lang w:val="en-US" w:eastAsia="zh-CN"/>
        </w:rPr>
        <w:t>· 产品包装：礼盒、袋装、罐装等</w:t>
      </w:r>
    </w:p>
    <w:p w14:paraId="2D8F97D1">
      <w:pPr>
        <w:pStyle w:val="2"/>
        <w:numPr>
          <w:ilvl w:val="0"/>
          <w:numId w:val="0"/>
        </w:numPr>
        <w:spacing w:line="380" w:lineRule="auto"/>
        <w:ind w:left="58" w:leftChars="0" w:firstLine="550" w:firstLineChars="0"/>
        <w:jc w:val="both"/>
        <w:rPr>
          <w:rFonts w:hint="eastAsia"/>
          <w:spacing w:val="-4"/>
          <w:sz w:val="24"/>
          <w:szCs w:val="24"/>
          <w:lang w:val="en-US" w:eastAsia="zh-CN"/>
        </w:rPr>
      </w:pPr>
      <w:r>
        <w:rPr>
          <w:rFonts w:hint="eastAsia"/>
          <w:spacing w:val="-4"/>
          <w:sz w:val="24"/>
          <w:szCs w:val="24"/>
          <w:lang w:val="en-US" w:eastAsia="zh-CN"/>
        </w:rPr>
        <w:t>· 户外标识：标牌、展板、门店招牌等</w:t>
      </w:r>
    </w:p>
    <w:p w14:paraId="5F6A084D">
      <w:pPr>
        <w:pStyle w:val="2"/>
        <w:numPr>
          <w:ilvl w:val="0"/>
          <w:numId w:val="0"/>
        </w:numPr>
        <w:spacing w:line="380" w:lineRule="auto"/>
        <w:ind w:left="58" w:leftChars="0" w:firstLine="550" w:firstLineChars="0"/>
        <w:jc w:val="both"/>
        <w:rPr>
          <w:rFonts w:hint="eastAsia"/>
          <w:spacing w:val="-4"/>
          <w:sz w:val="24"/>
          <w:szCs w:val="24"/>
          <w:lang w:val="en-US" w:eastAsia="zh-CN"/>
        </w:rPr>
      </w:pPr>
      <w:r>
        <w:rPr>
          <w:rFonts w:hint="eastAsia"/>
          <w:spacing w:val="-4"/>
          <w:sz w:val="24"/>
          <w:szCs w:val="24"/>
          <w:lang w:val="en-US" w:eastAsia="zh-CN"/>
        </w:rPr>
        <w:t>· 数字媒体：线上宣传、短视频、电商详情页等</w:t>
      </w:r>
    </w:p>
    <w:p w14:paraId="0A22DB40">
      <w:pPr>
        <w:pStyle w:val="2"/>
        <w:numPr>
          <w:ilvl w:val="0"/>
          <w:numId w:val="0"/>
        </w:numPr>
        <w:spacing w:line="380" w:lineRule="auto"/>
        <w:ind w:left="58" w:leftChars="0" w:firstLine="550" w:firstLineChars="0"/>
        <w:jc w:val="both"/>
        <w:rPr>
          <w:rFonts w:hint="eastAsia"/>
          <w:spacing w:val="-4"/>
          <w:sz w:val="24"/>
          <w:szCs w:val="24"/>
          <w:lang w:val="en-US" w:eastAsia="zh-CN"/>
        </w:rPr>
      </w:pPr>
      <w:r>
        <w:rPr>
          <w:rFonts w:hint="eastAsia"/>
          <w:spacing w:val="-4"/>
          <w:sz w:val="24"/>
          <w:szCs w:val="24"/>
          <w:lang w:val="en-US" w:eastAsia="zh-CN"/>
        </w:rPr>
        <w:t>· 文旅推广：文创产品、宣传物料、工作服饰等</w:t>
      </w:r>
    </w:p>
    <w:p w14:paraId="07B0EE4A">
      <w:pPr>
        <w:pStyle w:val="2"/>
        <w:numPr>
          <w:ilvl w:val="0"/>
          <w:numId w:val="0"/>
        </w:numPr>
        <w:spacing w:line="380" w:lineRule="auto"/>
        <w:ind w:left="58" w:leftChars="0" w:firstLine="550" w:firstLineChars="0"/>
        <w:jc w:val="both"/>
        <w:rPr>
          <w:rFonts w:hint="eastAsia"/>
          <w:spacing w:val="-4"/>
          <w:sz w:val="24"/>
          <w:szCs w:val="24"/>
          <w:lang w:val="en-US" w:eastAsia="zh-CN"/>
        </w:rPr>
      </w:pPr>
      <w:r>
        <w:rPr>
          <w:rFonts w:hint="eastAsia"/>
          <w:spacing w:val="-4"/>
          <w:sz w:val="24"/>
          <w:szCs w:val="24"/>
          <w:lang w:val="en-US" w:eastAsia="zh-CN"/>
        </w:rPr>
        <w:t>三、原创性承诺</w:t>
      </w:r>
    </w:p>
    <w:p w14:paraId="6D28EF9E">
      <w:pPr>
        <w:pStyle w:val="2"/>
        <w:numPr>
          <w:ilvl w:val="0"/>
          <w:numId w:val="0"/>
        </w:numPr>
        <w:spacing w:line="380" w:lineRule="auto"/>
        <w:ind w:left="58" w:leftChars="0" w:firstLine="550" w:firstLineChars="0"/>
        <w:jc w:val="both"/>
        <w:rPr>
          <w:rFonts w:hint="eastAsia"/>
          <w:spacing w:val="-4"/>
          <w:sz w:val="24"/>
          <w:szCs w:val="24"/>
          <w:lang w:val="en-US" w:eastAsia="zh-CN"/>
        </w:rPr>
      </w:pPr>
      <w:r>
        <w:rPr>
          <w:rFonts w:hint="eastAsia"/>
          <w:spacing w:val="-4"/>
          <w:sz w:val="24"/>
          <w:szCs w:val="24"/>
          <w:lang w:val="en-US" w:eastAsia="zh-CN"/>
        </w:rPr>
        <w:t>1. 本作品从图案、字体到版式均为原创，未抄袭、模仿或借鉴任何现有商标、品牌标识及包装设计。</w:t>
      </w:r>
    </w:p>
    <w:p w14:paraId="19B71D11">
      <w:pPr>
        <w:pStyle w:val="2"/>
        <w:numPr>
          <w:ilvl w:val="0"/>
          <w:numId w:val="0"/>
        </w:numPr>
        <w:spacing w:line="380" w:lineRule="auto"/>
        <w:ind w:left="58" w:leftChars="0" w:firstLine="550" w:firstLineChars="0"/>
        <w:jc w:val="both"/>
        <w:rPr>
          <w:rFonts w:hint="eastAsia"/>
          <w:spacing w:val="-4"/>
          <w:sz w:val="24"/>
          <w:szCs w:val="24"/>
          <w:lang w:val="en-US" w:eastAsia="zh-CN"/>
        </w:rPr>
      </w:pPr>
      <w:r>
        <w:rPr>
          <w:rFonts w:hint="eastAsia"/>
          <w:spacing w:val="-4"/>
          <w:sz w:val="24"/>
          <w:szCs w:val="24"/>
          <w:lang w:val="en-US" w:eastAsia="zh-CN"/>
        </w:rPr>
        <w:t>2. 本作品未以任何形式公开发表，不存在版权纠纷，符合商标注册条件。</w:t>
      </w:r>
    </w:p>
    <w:p w14:paraId="62CF91A6">
      <w:pPr>
        <w:pStyle w:val="2"/>
        <w:numPr>
          <w:ilvl w:val="0"/>
          <w:numId w:val="0"/>
        </w:numPr>
        <w:spacing w:line="380" w:lineRule="auto"/>
        <w:ind w:left="58" w:leftChars="0" w:firstLine="550" w:firstLineChars="0"/>
        <w:jc w:val="both"/>
        <w:rPr>
          <w:rFonts w:hint="eastAsia"/>
          <w:spacing w:val="-4"/>
          <w:sz w:val="24"/>
          <w:szCs w:val="24"/>
          <w:lang w:val="en-US" w:eastAsia="zh-CN"/>
        </w:rPr>
      </w:pPr>
      <w:r>
        <w:rPr>
          <w:rFonts w:hint="eastAsia"/>
          <w:spacing w:val="-4"/>
          <w:sz w:val="24"/>
          <w:szCs w:val="24"/>
          <w:lang w:val="en-US" w:eastAsia="zh-CN"/>
        </w:rPr>
        <w:t>3. 若经核实存在抄袭或侵权行为，本人/本团队愿承担全部法律责任，并退还已发放奖金。</w:t>
      </w:r>
    </w:p>
    <w:p w14:paraId="3D8A8A26">
      <w:pPr>
        <w:pStyle w:val="2"/>
        <w:numPr>
          <w:ilvl w:val="0"/>
          <w:numId w:val="0"/>
        </w:numPr>
        <w:spacing w:line="380" w:lineRule="auto"/>
        <w:ind w:left="58" w:leftChars="0" w:firstLine="550" w:firstLineChars="0"/>
        <w:jc w:val="both"/>
        <w:rPr>
          <w:rFonts w:hint="eastAsia"/>
          <w:spacing w:val="-4"/>
          <w:sz w:val="24"/>
          <w:szCs w:val="24"/>
          <w:lang w:val="en-US" w:eastAsia="zh-CN"/>
        </w:rPr>
      </w:pPr>
      <w:r>
        <w:rPr>
          <w:rFonts w:hint="eastAsia"/>
          <w:spacing w:val="-4"/>
          <w:sz w:val="24"/>
          <w:szCs w:val="24"/>
          <w:lang w:val="en-US" w:eastAsia="zh-CN"/>
        </w:rPr>
        <w:t>本人/本团队已认真阅读并同意遵守本次征集活动的全部规则及版权约定。</w:t>
      </w:r>
    </w:p>
    <w:p w14:paraId="199B49AF">
      <w:pPr>
        <w:pStyle w:val="2"/>
        <w:numPr>
          <w:ilvl w:val="0"/>
          <w:numId w:val="0"/>
        </w:numPr>
        <w:spacing w:line="380" w:lineRule="auto"/>
        <w:ind w:left="58" w:leftChars="0" w:firstLine="5008" w:firstLineChars="2159"/>
        <w:jc w:val="both"/>
        <w:rPr>
          <w:rFonts w:hint="eastAsia"/>
          <w:spacing w:val="-4"/>
          <w:sz w:val="24"/>
          <w:szCs w:val="24"/>
          <w:lang w:val="en-US" w:eastAsia="zh-CN"/>
        </w:rPr>
      </w:pPr>
      <w:r>
        <w:rPr>
          <w:rFonts w:hint="eastAsia"/>
          <w:spacing w:val="-4"/>
          <w:sz w:val="24"/>
          <w:szCs w:val="24"/>
          <w:lang w:val="en-US" w:eastAsia="zh-CN"/>
        </w:rPr>
        <w:t>承诺人（签名）：</w:t>
      </w:r>
    </w:p>
    <w:p w14:paraId="5577C860">
      <w:pPr>
        <w:pStyle w:val="2"/>
        <w:numPr>
          <w:ilvl w:val="0"/>
          <w:numId w:val="0"/>
        </w:numPr>
        <w:spacing w:line="380" w:lineRule="auto"/>
        <w:ind w:left="58" w:leftChars="0" w:firstLine="5008" w:firstLineChars="2159"/>
        <w:jc w:val="both"/>
        <w:sectPr>
          <w:pgSz w:w="11906" w:h="16840"/>
          <w:pgMar w:top="1390" w:right="1775" w:bottom="0" w:left="1785" w:header="0" w:footer="0" w:gutter="0"/>
          <w:cols w:space="720" w:num="1"/>
        </w:sectPr>
      </w:pPr>
      <w:r>
        <w:rPr>
          <w:rFonts w:hint="eastAsia"/>
          <w:spacing w:val="-4"/>
          <w:sz w:val="24"/>
          <w:szCs w:val="24"/>
          <w:lang w:val="en-US" w:eastAsia="zh-CN"/>
        </w:rPr>
        <w:t xml:space="preserve">日期：  年   月   </w:t>
      </w:r>
      <w:bookmarkStart w:id="0" w:name="_GoBack"/>
      <w:bookmarkEnd w:id="0"/>
    </w:p>
    <w:p w14:paraId="3BE297C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0F35D7"/>
    <w:rsid w:val="2D0F35D7"/>
    <w:rsid w:val="42C4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2026-07-29T06:09:00Z</dcterms:created>
  <dc:creator>小胥</dc:creator>
  <cp:lastModifiedBy>小胥</cp:lastModifiedBy>
  <dcterms:modified xsi:type="dcterms:W3CDTF">2026-07-29T06:11:53Z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C912629846094A33AF82FEA45A770B99_13</vt:lpwstr>
  </property>
  <property fmtid="{D5CDD505-2E9C-101B-9397-08002B2CF9AE}" pid="4" name="KSOTemplateDocerSaveRecord">
    <vt:lpwstr>eyJoZGlkIjoiMzEwNTM5NzYwMDRjMzkwZTVkZjY2ODkwMGIxNGU0OTUiLCJ1c2VySWQiOiIyODY4NTczNiJ9</vt:lpwstr>
  </property>
</Properties>
</file>